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58159">
      <w:pPr>
        <w:spacing w:line="300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6</w:t>
      </w:r>
    </w:p>
    <w:p w14:paraId="7EE7AABE">
      <w:pPr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广东省地方标准征求意见汇总处理表</w:t>
      </w:r>
    </w:p>
    <w:p w14:paraId="21243CA5">
      <w:pPr>
        <w:ind w:left="972" w:hanging="972" w:hangingChars="405"/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标准项目名称</w:t>
      </w:r>
      <w:r>
        <w:rPr>
          <w:rFonts w:hint="eastAsia"/>
          <w:color w:val="000000"/>
          <w:sz w:val="24"/>
        </w:rPr>
        <w:t xml:space="preserve">： </w:t>
      </w:r>
      <w:r>
        <w:rPr>
          <w:rFonts w:hint="eastAsia" w:ascii="仿宋" w:hAnsi="仿宋" w:eastAsia="仿宋"/>
          <w:color w:val="000000"/>
          <w:sz w:val="24"/>
        </w:rPr>
        <w:t xml:space="preserve">中医医院老年病科病房适老化服务规范 </w:t>
      </w:r>
      <w:r>
        <w:rPr>
          <w:rFonts w:hint="eastAsia"/>
          <w:color w:val="000000"/>
          <w:sz w:val="24"/>
        </w:rPr>
        <w:t xml:space="preserve">                                                     </w:t>
      </w:r>
    </w:p>
    <w:p w14:paraId="356A3F7D">
      <w:pPr>
        <w:ind w:left="972" w:hanging="972" w:hangingChars="405"/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征求意见日期</w:t>
      </w:r>
      <w:r>
        <w:rPr>
          <w:rFonts w:hint="eastAsia"/>
          <w:color w:val="000000"/>
          <w:sz w:val="24"/>
        </w:rPr>
        <w:t>：____</w:t>
      </w:r>
      <w:r>
        <w:rPr>
          <w:rFonts w:hint="eastAsia"/>
          <w:color w:val="000000"/>
          <w:sz w:val="24"/>
          <w:lang w:val="en-US" w:eastAsia="zh-CN"/>
        </w:rPr>
        <w:t>2025</w:t>
      </w:r>
      <w:r>
        <w:rPr>
          <w:rFonts w:hint="eastAsia"/>
          <w:color w:val="000000"/>
          <w:sz w:val="24"/>
        </w:rPr>
        <w:t>___年__</w:t>
      </w:r>
      <w:r>
        <w:rPr>
          <w:rFonts w:hint="eastAsia"/>
          <w:color w:val="000000"/>
          <w:sz w:val="24"/>
          <w:lang w:val="en-US" w:eastAsia="zh-CN"/>
        </w:rPr>
        <w:t>2</w:t>
      </w:r>
      <w:r>
        <w:rPr>
          <w:rFonts w:hint="eastAsia"/>
          <w:color w:val="000000"/>
          <w:sz w:val="24"/>
        </w:rPr>
        <w:t>___月___</w:t>
      </w:r>
      <w:r>
        <w:rPr>
          <w:rFonts w:hint="eastAsia"/>
          <w:color w:val="000000"/>
          <w:sz w:val="24"/>
          <w:lang w:val="en-US" w:eastAsia="zh-CN"/>
        </w:rPr>
        <w:t>26</w:t>
      </w:r>
      <w:r>
        <w:rPr>
          <w:rFonts w:hint="eastAsia"/>
          <w:color w:val="000000"/>
          <w:sz w:val="24"/>
        </w:rPr>
        <w:t>___日至___</w:t>
      </w:r>
      <w:r>
        <w:rPr>
          <w:rFonts w:hint="eastAsia"/>
          <w:color w:val="000000"/>
          <w:sz w:val="24"/>
          <w:lang w:val="en-US" w:eastAsia="zh-CN"/>
        </w:rPr>
        <w:t>2025</w:t>
      </w:r>
      <w:r>
        <w:rPr>
          <w:rFonts w:hint="eastAsia"/>
          <w:color w:val="000000"/>
          <w:sz w:val="24"/>
        </w:rPr>
        <w:t>____年__</w:t>
      </w:r>
      <w:r>
        <w:rPr>
          <w:rFonts w:hint="eastAsia"/>
          <w:color w:val="000000"/>
          <w:sz w:val="24"/>
          <w:lang w:val="en-US" w:eastAsia="zh-CN"/>
        </w:rPr>
        <w:t>3</w:t>
      </w:r>
      <w:r>
        <w:rPr>
          <w:rFonts w:hint="eastAsia"/>
          <w:color w:val="000000"/>
          <w:sz w:val="24"/>
        </w:rPr>
        <w:t>___月___</w:t>
      </w:r>
      <w:r>
        <w:rPr>
          <w:rFonts w:hint="eastAsia"/>
          <w:color w:val="000000"/>
          <w:sz w:val="24"/>
          <w:lang w:val="en-US" w:eastAsia="zh-CN"/>
        </w:rPr>
        <w:t>28</w:t>
      </w:r>
      <w:r>
        <w:rPr>
          <w:rFonts w:hint="eastAsia"/>
          <w:color w:val="000000"/>
          <w:sz w:val="24"/>
        </w:rPr>
        <w:t>___ 日</w:t>
      </w:r>
    </w:p>
    <w:p w14:paraId="7DD3A4D5">
      <w:pPr>
        <w:ind w:firstLine="480" w:firstLineChars="200"/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填写日期</w:t>
      </w:r>
      <w:r>
        <w:rPr>
          <w:rFonts w:hint="eastAsia"/>
          <w:color w:val="000000"/>
          <w:sz w:val="24"/>
        </w:rPr>
        <w:t>：____</w:t>
      </w:r>
      <w:r>
        <w:rPr>
          <w:rFonts w:hint="eastAsia"/>
          <w:color w:val="000000"/>
          <w:sz w:val="24"/>
          <w:lang w:val="en-US" w:eastAsia="zh-CN"/>
        </w:rPr>
        <w:t>2025</w:t>
      </w:r>
      <w:r>
        <w:rPr>
          <w:rFonts w:hint="eastAsia"/>
          <w:color w:val="000000"/>
          <w:sz w:val="24"/>
        </w:rPr>
        <w:t>___年___</w:t>
      </w:r>
      <w:r>
        <w:rPr>
          <w:rFonts w:hint="eastAsia"/>
          <w:color w:val="000000"/>
          <w:sz w:val="24"/>
          <w:lang w:val="en-US" w:eastAsia="zh-CN"/>
        </w:rPr>
        <w:t>3</w:t>
      </w:r>
      <w:r>
        <w:rPr>
          <w:rFonts w:hint="eastAsia"/>
          <w:color w:val="000000"/>
          <w:sz w:val="24"/>
        </w:rPr>
        <w:t>__月___</w:t>
      </w:r>
      <w:r>
        <w:rPr>
          <w:rFonts w:hint="eastAsia"/>
          <w:color w:val="000000"/>
          <w:sz w:val="24"/>
          <w:lang w:val="en-US" w:eastAsia="zh-CN"/>
        </w:rPr>
        <w:t>28</w:t>
      </w:r>
      <w:r>
        <w:rPr>
          <w:rFonts w:hint="eastAsia"/>
          <w:color w:val="000000"/>
          <w:sz w:val="24"/>
        </w:rPr>
        <w:t>___日</w:t>
      </w:r>
    </w:p>
    <w:p w14:paraId="36FE048B">
      <w:pPr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说明</w:t>
      </w:r>
      <w:r>
        <w:rPr>
          <w:rFonts w:hint="eastAsia"/>
          <w:color w:val="000000"/>
          <w:sz w:val="24"/>
        </w:rPr>
        <w:t>：</w:t>
      </w:r>
    </w:p>
    <w:p w14:paraId="021715B6">
      <w:pPr>
        <w:ind w:firstLine="720" w:firstLineChars="3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 发送《征求意见稿》单位数</w:t>
      </w:r>
      <w:r>
        <w:rPr>
          <w:color w:val="000000"/>
          <w:sz w:val="24"/>
        </w:rPr>
        <w:t>：</w:t>
      </w:r>
      <w:r>
        <w:rPr>
          <w:rFonts w:hint="eastAsia"/>
          <w:color w:val="000000"/>
          <w:sz w:val="24"/>
          <w:lang w:val="en-US" w:eastAsia="zh-CN"/>
        </w:rPr>
        <w:t>54</w:t>
      </w:r>
      <w:r>
        <w:rPr>
          <w:rFonts w:hint="eastAsia"/>
          <w:color w:val="000000"/>
          <w:sz w:val="24"/>
        </w:rPr>
        <w:t>个。</w:t>
      </w:r>
    </w:p>
    <w:p w14:paraId="78B1B79F">
      <w:pPr>
        <w:ind w:firstLine="720" w:firstLineChars="3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（2） 收到《征求意见稿》后回函的单位数：</w:t>
      </w:r>
      <w:r>
        <w:rPr>
          <w:rFonts w:hint="eastAsia"/>
          <w:color w:val="000000"/>
          <w:sz w:val="24"/>
          <w:lang w:val="en-US" w:eastAsia="zh-CN"/>
        </w:rPr>
        <w:t>48</w:t>
      </w:r>
      <w:r>
        <w:rPr>
          <w:rFonts w:hint="eastAsia"/>
          <w:color w:val="000000"/>
          <w:sz w:val="24"/>
        </w:rPr>
        <w:t>个，没有回函的单位数：</w:t>
      </w:r>
      <w:r>
        <w:rPr>
          <w:rFonts w:hint="eastAsia"/>
          <w:color w:val="000000"/>
          <w:sz w:val="24"/>
          <w:lang w:val="en-US" w:eastAsia="zh-CN"/>
        </w:rPr>
        <w:t xml:space="preserve">6 </w:t>
      </w:r>
      <w:r>
        <w:rPr>
          <w:rFonts w:hint="eastAsia"/>
          <w:color w:val="000000"/>
          <w:sz w:val="24"/>
        </w:rPr>
        <w:t>个。</w:t>
      </w:r>
    </w:p>
    <w:p w14:paraId="034D5328">
      <w:pPr>
        <w:ind w:firstLine="720" w:firstLineChars="3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（3） 回函的单位中，有意见和建议的单位数：</w:t>
      </w:r>
      <w:r>
        <w:rPr>
          <w:rFonts w:hint="eastAsia"/>
          <w:color w:val="000000"/>
          <w:sz w:val="24"/>
          <w:lang w:val="en-US" w:eastAsia="zh-CN"/>
        </w:rPr>
        <w:t>30</w:t>
      </w:r>
      <w:r>
        <w:rPr>
          <w:rFonts w:hint="eastAsia"/>
          <w:color w:val="000000"/>
          <w:sz w:val="24"/>
        </w:rPr>
        <w:t>个；无意见的单位数：</w:t>
      </w:r>
      <w:r>
        <w:rPr>
          <w:rFonts w:hint="eastAsia"/>
          <w:color w:val="000000"/>
          <w:sz w:val="24"/>
          <w:lang w:val="en-US" w:eastAsia="zh-CN"/>
        </w:rPr>
        <w:t>18</w:t>
      </w:r>
      <w:r>
        <w:rPr>
          <w:rFonts w:hint="eastAsia"/>
          <w:color w:val="000000"/>
          <w:sz w:val="24"/>
        </w:rPr>
        <w:t>个。</w:t>
      </w:r>
    </w:p>
    <w:p w14:paraId="266E4C62">
      <w:pPr>
        <w:ind w:firstLine="720" w:firstLineChars="3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（4） 回函的意见或建议数：</w:t>
      </w:r>
      <w:r>
        <w:rPr>
          <w:rFonts w:hint="eastAsia"/>
          <w:color w:val="000000"/>
          <w:sz w:val="24"/>
          <w:lang w:val="en-US" w:eastAsia="zh-CN"/>
        </w:rPr>
        <w:t xml:space="preserve">56 </w:t>
      </w:r>
      <w:r>
        <w:rPr>
          <w:rFonts w:hint="eastAsia"/>
          <w:color w:val="000000"/>
          <w:sz w:val="24"/>
        </w:rPr>
        <w:t>条；其中采纳</w:t>
      </w:r>
      <w:r>
        <w:rPr>
          <w:rFonts w:hint="eastAsia"/>
          <w:color w:val="000000"/>
          <w:sz w:val="24"/>
          <w:lang w:val="en-US" w:eastAsia="zh-CN"/>
        </w:rPr>
        <w:t>49</w:t>
      </w:r>
      <w:r>
        <w:rPr>
          <w:rFonts w:hint="eastAsia"/>
          <w:color w:val="000000"/>
          <w:sz w:val="24"/>
        </w:rPr>
        <w:t>条，部分采纳</w:t>
      </w:r>
      <w:r>
        <w:rPr>
          <w:rFonts w:hint="eastAsia"/>
          <w:color w:val="000000"/>
          <w:sz w:val="24"/>
          <w:lang w:val="en-US" w:eastAsia="zh-CN"/>
        </w:rPr>
        <w:t>3</w:t>
      </w:r>
      <w:r>
        <w:rPr>
          <w:rFonts w:hint="eastAsia"/>
          <w:color w:val="000000"/>
          <w:sz w:val="24"/>
        </w:rPr>
        <w:t>条，不采纳</w:t>
      </w:r>
      <w:r>
        <w:rPr>
          <w:rFonts w:hint="eastAsia"/>
          <w:color w:val="000000"/>
          <w:sz w:val="24"/>
          <w:lang w:val="en-US" w:eastAsia="zh-CN"/>
        </w:rPr>
        <w:t>4</w:t>
      </w:r>
      <w:r>
        <w:rPr>
          <w:rFonts w:hint="eastAsia"/>
          <w:color w:val="000000"/>
          <w:sz w:val="24"/>
        </w:rPr>
        <w:t>条。</w:t>
      </w:r>
    </w:p>
    <w:tbl>
      <w:tblPr>
        <w:tblStyle w:val="8"/>
        <w:tblW w:w="52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015"/>
        <w:gridCol w:w="1986"/>
        <w:gridCol w:w="5805"/>
        <w:gridCol w:w="1273"/>
        <w:gridCol w:w="2558"/>
        <w:gridCol w:w="1698"/>
      </w:tblGrid>
      <w:tr w14:paraId="196B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5ACBE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序号</w:t>
            </w: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402D61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条文</w:t>
            </w:r>
          </w:p>
          <w:p w14:paraId="69CCE5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编号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0278F7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提出意见的单位或个人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6FB04C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意见内容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4737D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是否采纳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1E97E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不采纳的理由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67CD28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处理结果</w:t>
            </w:r>
          </w:p>
        </w:tc>
      </w:tr>
      <w:tr w14:paraId="6CBE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13DEB9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382130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封面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E0689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4D421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左上角ICS 11.020，CCS C05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5575D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AF308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8058A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0EC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EB7AE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B56C6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CA28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92AC6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省略不显示6.2.1等三级标题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466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4C1AA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DBA05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3A62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BC280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D930B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前言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8636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839AC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第二段：甄别专利改为：识别专利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0620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CF1A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7EB8D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6BE8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2ED6A2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3247E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引言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5A558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AE42D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背景介绍性内容太多建议删减。补充①现存在什么标准化问题；②本文件能解决什么问题；③本文件对于行业、社会有什么意义、作用和价值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9B1F3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1B58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727096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3B2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4543B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967F3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2规范性引用文件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F87D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0FD0E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地方标准原则上不规范性引用引用团体标准，以及市级地方标准（DB4403）。建议：①这些标准移至参考文献②正文中援引这些标准，改为参考XXX标准。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6011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2CE92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C2560E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1FEE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246EB3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F8D6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3术语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2D05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BCA8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直观易懂、不难理解的词汇不需要定义。正文中出现次数＜2次的词汇不需定义。建议删减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106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D0514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CDCC7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  <w:p w14:paraId="62EA35C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黑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  <w:t>删除了术语老年人、居家养老上门服务、</w:t>
            </w:r>
            <w:r>
              <w:rPr>
                <w:rFonts w:hint="eastAsia" w:ascii="Times New Roman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适老年环境</w:t>
            </w:r>
            <w:r>
              <w:rPr>
                <w:rFonts w:hint="eastAsia" w:hAnsi="Calibri" w:cs="Times New Roman"/>
                <w:kern w:val="2"/>
                <w:sz w:val="21"/>
                <w:szCs w:val="21"/>
                <w:lang w:val="en-US" w:eastAsia="zh-CN" w:bidi="ar"/>
              </w:rPr>
              <w:t>等</w:t>
            </w:r>
          </w:p>
        </w:tc>
      </w:tr>
      <w:tr w14:paraId="303C0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A66D1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9792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2规范性引用文件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BA65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6919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部分标准指定了年份号。如果标准更新之后本标准将同时受影响、废止。是否可考虑删除年份号，即自动引用这些标准的最新版？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99E6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AD212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04B98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F71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F8FB70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1858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录A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A82CB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3F0BC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在正文特定段落引用附录A，或者删除附录A。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F8D1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52B8A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0B8A3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5E7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FB8819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7411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参考文献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21C17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陈文嘉</w:t>
            </w:r>
            <w:r>
              <w:rPr>
                <w:rFonts w:hint="eastAsia"/>
                <w:lang w:val="en-US" w:eastAsia="zh-CN"/>
              </w:rPr>
              <w:t>/广东省中医院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BB850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删除规范性引用文件。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392E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6736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D336EF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401F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63ADD4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38D152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6.2.1</w:t>
            </w:r>
            <w:r>
              <w:rPr>
                <w:rFonts w:hint="eastAsia"/>
              </w:rPr>
              <w:t>公共活动区域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6DD84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文胜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/乳源瑶族自治县中医医院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35CC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建议增加</w:t>
            </w:r>
            <w:r>
              <w:rPr>
                <w:rFonts w:hint="eastAsia"/>
              </w:rPr>
              <w:t>助老器具使用完成后</w:t>
            </w:r>
            <w:r>
              <w:rPr>
                <w:rFonts w:hint="eastAsia"/>
                <w:lang w:eastAsia="zh-CN"/>
              </w:rPr>
              <w:t>的</w:t>
            </w:r>
            <w:r>
              <w:rPr>
                <w:rFonts w:hint="eastAsia"/>
              </w:rPr>
              <w:t>清洁、消毒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9B97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81EB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4A974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3D2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80F0FC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F987A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3术语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937F9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朱木娣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/韶关市中医院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EBA88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直观易懂的词汇不需要定义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建议删减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老年人的术语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B6A0B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1DA1D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C3B2E2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BDD0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580A20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C3AF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2规范性引用文件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5822D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程肖芳/北京中医药大学深圳医院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34F2F7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不注日期的引用文件，其最新版本（包括所有的修改单）适用于本文件。是否可考虑删除年份号？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218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169D6B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46179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已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删除年份号</w:t>
            </w:r>
          </w:p>
        </w:tc>
      </w:tr>
      <w:tr w14:paraId="52E88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918024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7FA13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6.3</w:t>
            </w:r>
            <w:bookmarkStart w:id="0" w:name="_Toc191418790"/>
            <w:bookmarkStart w:id="1" w:name="_Toc191418533"/>
            <w:bookmarkStart w:id="2" w:name="_Toc193355139"/>
            <w:bookmarkStart w:id="3" w:name="_Toc191418440"/>
            <w:bookmarkStart w:id="4" w:name="_Toc193355084"/>
            <w:bookmarkStart w:id="5" w:name="_Toc191418487"/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个人使用康复辅助器具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0C68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罗胜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/番禺区中医院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7A44F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color w:val="000000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附录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1改为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附录A。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FAC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BD8F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EEE5E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删除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附录A</w:t>
            </w:r>
          </w:p>
        </w:tc>
      </w:tr>
      <w:tr w14:paraId="1214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A5852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78098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参考文献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B9F58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李小娇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/封开县中医院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15F81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参考文献中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删除规范性引用文件。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48D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F735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A14D7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0B70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6EB8A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5AEF1B">
            <w:pPr>
              <w:pStyle w:val="17"/>
              <w:keepNext w:val="0"/>
              <w:keepLines w:val="0"/>
              <w:numPr>
                <w:ilvl w:val="3"/>
                <w:numId w:val="0"/>
              </w:numPr>
              <w:suppressLineNumbers w:val="0"/>
              <w:spacing w:before="120" w:beforeAutospacing="0" w:after="120" w:afterAutospacing="0"/>
              <w:ind w:left="0" w:leftChars="0" w:right="0"/>
              <w:rPr>
                <w:rFonts w:hint="default" w:ascii="宋体" w:hAnsi="宋体" w:eastAsia="宋体" w:cs="宋体"/>
                <w:color w:val="000000"/>
                <w:kern w:val="2"/>
                <w:szCs w:val="21"/>
                <w:lang w:val="en-US" w:eastAsia="zh-CN"/>
              </w:rPr>
            </w:pPr>
            <w:bookmarkStart w:id="6" w:name="_Toc191418529"/>
            <w:bookmarkStart w:id="7" w:name="_Toc191418436"/>
            <w:bookmarkStart w:id="8" w:name="_Toc191418786"/>
            <w:bookmarkStart w:id="9" w:name="_Toc191418483"/>
            <w:bookmarkStart w:id="10" w:name="_Hlk191416947"/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6.2.1公共活动区域</w:t>
            </w:r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4764D7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叶桃春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/广州中医药大学第一附属医院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1ED3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建议增加为老人饮食质地和内容相关的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内容</w:t>
            </w:r>
            <w:r>
              <w:rPr>
                <w:rFonts w:hint="eastAsia"/>
                <w:color w:val="000000"/>
                <w:szCs w:val="21"/>
              </w:rPr>
              <w:t>，如提供方便老人饮食二次加工的相关配备条件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A0AA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未采纳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A6F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公共活动区域放置的是公用的设施，饮食二次加工的破壁机或凝固粉等属于个人物品，不适合放在公共区域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2FD3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未修改</w:t>
            </w:r>
          </w:p>
        </w:tc>
      </w:tr>
      <w:tr w14:paraId="2DE1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7FC004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5985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6.2.2病房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4767AE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叶桃春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/广州中医药大学第一附属医院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B3C2D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增加紧急呼救的相关便利条件，如自动跌到报警器等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30C5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9E11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6C2D6D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增加离床报警器、</w:t>
            </w:r>
            <w:r>
              <w:rPr>
                <w:rFonts w:hint="eastAsia"/>
                <w:color w:val="000000"/>
                <w:szCs w:val="21"/>
              </w:rPr>
              <w:t>自动跌到报警器</w:t>
            </w:r>
            <w:r>
              <w:rPr>
                <w:rFonts w:hint="eastAsia"/>
                <w:color w:val="000000"/>
                <w:szCs w:val="21"/>
                <w:lang w:eastAsia="zh-CN"/>
              </w:rPr>
              <w:t>的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内容</w:t>
            </w:r>
          </w:p>
        </w:tc>
      </w:tr>
      <w:tr w14:paraId="7C7A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F3E3CA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35B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6.2.2病房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4EBF7F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叶桃春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/广州中医药大学第一附属医院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4B60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老人睡眠环境相关的建议，如失眠病人，有异态睡眠者单间条件等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DE91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AF69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采纳对睡眠异常患者的单间条件建议，但是不放在6.2.2部分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C36972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研讨后已修改</w:t>
            </w:r>
          </w:p>
          <w:p w14:paraId="1E6824A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增加至7.1.1服务常规</w:t>
            </w:r>
          </w:p>
        </w:tc>
      </w:tr>
      <w:tr w14:paraId="1C21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0E7DD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5F43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1范围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70FF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缪晓路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/东莞中医院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FA3D8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本规范是中医医院，本文件适用于综合医院，排第一不是非常恰当！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43AE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4D50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5F308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BFA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75BD3A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77FF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5文化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AE95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缪晓路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/东莞中医院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A42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本文是中医医院的规范，整体中医元素不突出。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文化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中应该充分体现中医元素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3B0B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69CA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1F67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1687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8E8088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319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4老年病科</w:t>
            </w:r>
            <w:r>
              <w:rPr>
                <w:rFonts w:hint="eastAsia"/>
              </w:rPr>
              <w:t>的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建设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0CA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缪晓路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/东莞中医院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0B90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老年病科建设应该具备中医老年病专业方向的医生，中医的整体观点与四诊合参比西医的老年评估还更详细，更有深度，应突出中医院特色</w:t>
            </w:r>
          </w:p>
          <w:p w14:paraId="6B96F8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DAB4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D9A3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F78E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90B8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FCE07A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DBA1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正文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8D4B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吴先龙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/浙江省台州市第一人民医院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CA55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标准要求结合广东省地域特色，应该把煲汤文化引入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6659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D59D4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CDF2F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84C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C74F523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5AB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正文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2CD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贾华楠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/四川省中医院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D633D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文中老年病科和老年医学科名称建议统一</w:t>
            </w:r>
          </w:p>
          <w:p w14:paraId="795FE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DA429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14709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70B220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46DD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A42B0A3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81E3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3.1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322B7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贾华楠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/四川省中医院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C1D7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老年人英文翻译建议修改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EB12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B6EC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4D1DF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  <w:p w14:paraId="16254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已删除</w:t>
            </w:r>
          </w:p>
        </w:tc>
      </w:tr>
      <w:tr w14:paraId="228DA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C9958F8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2744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4.1.7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872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贾华楠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/四川省中医院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C0466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内容有缩进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29B2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FC997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15F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674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3C7006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E9ED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6.2.2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病房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F510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贾华楠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/四川省中医院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89C3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病床一条建议病床要求在前，床栏要求在后</w:t>
            </w:r>
          </w:p>
          <w:p w14:paraId="7CDE62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05BF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24A3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B1086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4453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AAB47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BE4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6.2.3</w:t>
            </w:r>
            <w:bookmarkStart w:id="11" w:name="_Toc191418788"/>
            <w:bookmarkStart w:id="12" w:name="_Toc191418531"/>
            <w:bookmarkStart w:id="13" w:name="_Toc191418438"/>
            <w:bookmarkStart w:id="14" w:name="_Toc191418485"/>
            <w:r>
              <w:rPr>
                <w:rFonts w:hint="eastAsia" w:ascii="宋体" w:hAnsi="宋体" w:cs="宋体"/>
                <w:color w:val="000000"/>
                <w:szCs w:val="21"/>
              </w:rPr>
              <w:t>卫生间、浴室</w:t>
            </w:r>
            <w:bookmarkEnd w:id="11"/>
            <w:bookmarkEnd w:id="12"/>
            <w:bookmarkEnd w:id="13"/>
            <w:bookmarkEnd w:id="14"/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0778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贾华楠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/四川省中医院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AEFD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6.2.3第一行内容将“病房”二字改为“卫生间、浴室”，卫生间浴室内容建议增加卫生间门向外开，禁止向内推开。</w:t>
            </w:r>
          </w:p>
          <w:p w14:paraId="4CD22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E86C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1F524C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885C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D4AA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2B51AE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E24B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7.2.1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5C3E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贾华楠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/四川省中医院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AE3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第一条内容建议删除“7.2.1”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DAEC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DA746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B6C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961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0BC1A3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98F2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32"/>
                <w:lang w:val="en-US" w:eastAsia="zh-CN"/>
              </w:rPr>
              <w:t>8.1服务评价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DF1F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蓝登科/鹤山市中医院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690BF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增加对服务评价的具体指标和方法，如患者满意度调查表的具体内容、评价方式等。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4FB1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DF3E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C754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28C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66561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0B81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7.1.4健康服务内容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83E2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李绵莎/广州市天河区沙东街道社区卫生服务中心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A093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增加四季药膳指导和中医传统功法训练等建议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F223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0FDD4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FB74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320F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A2899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14FF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7.3.4中药膳食指导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9553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吴敏/喀什地区第一人民医院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184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建议加入四季相对应的药膳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8082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6FD5C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不同患者个体性差异，药膳需辩证施膳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D9A5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讨论后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修改</w:t>
            </w:r>
          </w:p>
        </w:tc>
      </w:tr>
      <w:tr w14:paraId="2EFD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817890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F9F4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引言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39FAF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周继红/深圳市宝安区中医院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B94C6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背景介绍性内容太多建议删减。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A7DE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B3AA7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7EC5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273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62F9A12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E1AF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32"/>
                <w:lang w:val="en-US" w:eastAsia="zh-CN"/>
              </w:rPr>
              <w:t>4.1老年病科的建设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226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马诚/东莞康华医院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56012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增加对病房面积、床位数量、地面光滑度等环境设施进行明确规定。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1009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未采纳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88A10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本文件主要规范的是适老化服务，不同医院对于病房面积和床位数量等的指标要求不一致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BB8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修改</w:t>
            </w:r>
          </w:p>
        </w:tc>
      </w:tr>
      <w:tr w14:paraId="3C19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C957E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F044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4老年病科</w:t>
            </w:r>
            <w:r>
              <w:rPr>
                <w:rFonts w:hint="eastAsia"/>
              </w:rPr>
              <w:t>的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建设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B229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程彩妙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/开平市中医院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3808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老年病科建设应该具备中医老年病专业方向的医生，应突出中医院特色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8802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1E88A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B49D8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5BD7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AD1A09F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91F3C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6F824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潘艳东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/广州市东升医院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4BFA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省略6.2.1等三级标题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93F3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DF660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6E5332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B8AC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4129F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08BC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6.2.3卫生间、浴室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CBE2F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吴绍彬/广东省德庆县中医院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93E8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第一行内容将“病房”二字改为“卫生间、浴室”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48ED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B69F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651E1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0BFC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2C1040F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A55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6.2.2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病房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bottom"/>
          </w:tcPr>
          <w:p w14:paraId="5934F4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秦燕斌/桂林中医院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0A70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建议墙面安装护墙板</w:t>
            </w:r>
          </w:p>
          <w:p w14:paraId="2B7E00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CD3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未采纳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011A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跌倒高危患者有专人陪护，无需安装护墙板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3004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修改</w:t>
            </w:r>
          </w:p>
        </w:tc>
      </w:tr>
      <w:tr w14:paraId="631C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47FEFD9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D626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6.2.2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病房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bottom"/>
          </w:tcPr>
          <w:p w14:paraId="18A5B2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秦燕斌/桂林中医院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225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智能离床监测系统、或者智能床垫监测生命体征，紧急情况自动报警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383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E37B5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智能床垫监测生命体征装置成本过高，基层医院无法实施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1202F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讨论后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修改</w:t>
            </w:r>
          </w:p>
        </w:tc>
      </w:tr>
      <w:tr w14:paraId="29C7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A2BA4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AAEA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6.2.1 公共活动区域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bottom"/>
          </w:tcPr>
          <w:p w14:paraId="26F265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杜焰家/梅州市人民医院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449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是否增加：监控摄像头等设备？方便老年人的安全看护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BC15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2F589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A20579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4B6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22264B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BBD4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6.2.2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病房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bottom"/>
          </w:tcPr>
          <w:p w14:paraId="29CE06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杜焰家/梅州市人民医院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AB7F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是否增加：电视等设备？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56B9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未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5CBEB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电视不属于适老化必备设施，老年人因听力下降看电视声音较大，电视声音可能影响其他患者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EF0516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修改</w:t>
            </w:r>
          </w:p>
        </w:tc>
      </w:tr>
      <w:tr w14:paraId="75F9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DEE59C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C666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4.1.3</w:t>
            </w:r>
          </w:p>
          <w:p w14:paraId="0388AC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bottom"/>
          </w:tcPr>
          <w:p w14:paraId="22AE8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杜焰家/梅州市人民医院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6FD8D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建议改为“至少有 1 名及以上有老年医学相关知识培训经验的医师。”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DD8F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47BA9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2258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17082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10033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BEB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7.2适老化转诊服务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9C3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喻艺梅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/长沙市妇幼保健院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5BA17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无需写转诊的意义及目的，而是规定要怎么做，建议删除7.2.1前面这一段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2FAB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9FE8C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2271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208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D4B1DE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A87D7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7.1.5康复服务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66F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陈里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/广州医科大学附属第二医院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4B16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第一条与第三条内容重复，老年人包括失智、失能老年人，建议删除第三条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4706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754E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751E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F43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0A5ED3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11D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EA78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谭艳美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/湘南学院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CAA8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文中老年人与患者指的是同一服务对象，建议统一名称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A4F36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FA8DC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6739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统一改为老年人</w:t>
            </w:r>
          </w:p>
        </w:tc>
      </w:tr>
      <w:tr w14:paraId="55FD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E63C58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39E15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7.4中医药服务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7B2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古炀晖/深圳中医院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E76BB98">
            <w:pPr>
              <w:keepNext w:val="0"/>
              <w:keepLines w:val="0"/>
              <w:suppressLineNumbers w:val="0"/>
              <w:tabs>
                <w:tab w:val="left" w:pos="1789"/>
              </w:tabs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“提供按摩、刮痧、拔罐、艾灸和熏洗等中医疗法”应包含在“提供中医康复服务”中。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C9F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7075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3EE71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3360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CA6F132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735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7.3.4中药膳食指导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B58D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钟莹/深圳市龙华区中心医院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9596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7.3.4中药膳食指导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就放在7.4中医药服务中。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612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97D6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BDF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31713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AE4723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14AB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7.1.5康复服务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56AD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卢福昌/广州市第一人民医院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76A0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第一项PT、ST、OT英文缩写应该删除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B764D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6EDE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DC51B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7B24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E53354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7CF78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6.2.1公共活动区域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8864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郭明凯/珠海市中西医结合医院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E5A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支撑手栏杆和扶手杆应规定颜色，有一定的色差，可便于患者辨识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001A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AE9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A57FD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1E8B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DF876B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7CDF6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6.2.1 公共活动区域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EE3D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胡建芳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/广州市中西医结合医院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CE42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公共活动区域的康复辅助器具配置建议可以细化一些，如扶手的材质要求、粗细等，具有可操作性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936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6BA9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6D14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380B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4A0CF4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ED77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4.1.1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1E0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荆纯祥/广州中医药大学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7C91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应具有与其服务内容及规模相适应的医生、护士、药剂师、康复治疗师、营养师、临床药师、心理治疗师、护理员等</w:t>
            </w:r>
          </w:p>
          <w:p w14:paraId="6028A0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增加运动处方师，修改为“应具有与其服务内容及规模相适应的医生、护士、药剂师、康复治疗师、运动处方师、营养师、临床药师、心理治疗师、护理员等”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12C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3778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33C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3519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0995B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A632CA7">
            <w:pPr>
              <w:pStyle w:val="19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120" w:beforeAutospacing="0" w:after="120" w:afterAutospacing="0"/>
              <w:ind w:left="0" w:leftChars="0" w:right="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5.2</w:t>
            </w:r>
            <w:bookmarkStart w:id="15" w:name="_Toc191418781"/>
            <w:bookmarkStart w:id="16" w:name="_Toc191418522"/>
            <w:bookmarkStart w:id="17" w:name="_Toc191418429"/>
            <w:bookmarkStart w:id="18" w:name="_Toc191418476"/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文化活动</w:t>
            </w:r>
            <w:bookmarkEnd w:id="15"/>
            <w:bookmarkEnd w:id="16"/>
            <w:bookmarkEnd w:id="17"/>
            <w:bookmarkEnd w:id="18"/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2308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荆纯祥/广州中医药大学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C4E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“开展面向老年人的义诊等公益活动。”改为“开展面向老年人的义诊、运动健身指导等公益活动”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895D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E3C7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05EE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69710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0DA546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30FC7C1">
            <w:pPr>
              <w:pStyle w:val="19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120" w:beforeAutospacing="0" w:after="120" w:afterAutospacing="0"/>
              <w:ind w:left="0" w:leftChars="0" w:right="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6.1</w:t>
            </w:r>
            <w:bookmarkStart w:id="19" w:name="_Toc191418432"/>
            <w:bookmarkStart w:id="20" w:name="_Toc191418525"/>
            <w:bookmarkStart w:id="21" w:name="_Toc191418479"/>
            <w:bookmarkStart w:id="22" w:name="_Toc191418784"/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基本要求</w:t>
            </w:r>
            <w:bookmarkEnd w:id="19"/>
            <w:bookmarkEnd w:id="20"/>
            <w:bookmarkEnd w:id="21"/>
            <w:bookmarkEnd w:id="22"/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CD6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荆纯祥/广州中医药大学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884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增加6.1.6 有条件的机构可配备适合老年人锻炼的设备设施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AACDF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35A41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6C049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40A9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EDA8B04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2503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7.1.4健康教育服务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812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荆纯祥/广州中医药大学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E4B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定期组织开展健康教育，内容应包括但不限于:养老保健知识、常见病的自我监护和防治、老年人用药须知、康复护理、运动健身指导、心理健康指导以及老年营养学等；</w:t>
            </w:r>
          </w:p>
          <w:p w14:paraId="1EC4F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04018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17A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AF50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4B977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CD0B6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341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7.4中医药服务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24F67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荆纯祥/广州中医药大学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42A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增加提供八段锦、六字诀等中医养生功法服务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A32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911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E1A4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3ABC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01126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52F8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32"/>
                <w:lang w:val="en-US" w:eastAsia="zh-CN"/>
              </w:rPr>
              <w:t>7.1.3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老年综合评估与干预服务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81C71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荆纯祥/广州中医药大学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556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增加“提供运动功能评估、运动康复疗法、身体功能训练、体质健康改善等服务”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CEC2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778C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10CA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788D7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B6AF2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156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5.3志愿文化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FBF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谷孝芝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/广州医科大学附属中医医院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CAC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志愿者中可有老年志愿者及家庭成员（家属、监护人）的参与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6FC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0D0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1FEB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269F9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2B43C2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CAE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7.3.1 b）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EF9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谷孝芝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/广州医科大学附属中医医院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4BA2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健康监测,包括对老年人的体温、体重、血压、呼吸、心率、血糖、食物摄入量、睡眠时长、活动量等进行常规生理指数监测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1731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A1C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210B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已对应修改</w:t>
            </w:r>
          </w:p>
        </w:tc>
      </w:tr>
      <w:tr w14:paraId="46B1A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92EFD2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115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FA51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范萍/广州医科大学第一际属医院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7FBF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Times New Roman" w:eastAsia="仿宋_GB2312"/>
                <w:sz w:val="32"/>
                <w:szCs w:val="32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8AC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46B8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FC78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</w:tr>
      <w:tr w14:paraId="1417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9024C9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75A4C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812D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吴家岚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/广州医科大学附属脑科医院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DDD0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3536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BA9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CFB1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</w:tr>
      <w:tr w14:paraId="41C6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AFC034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2C78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65B1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聂益晶/中山市人民医院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2A3A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E08C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CDA04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70CA1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7312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9B8A9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6434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8F7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杨月红/昆明医科大学附属曲靖市第一人民医院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99E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269E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7C73B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7E3A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43E1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D4B99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91D2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CE38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王俏燕/广西区人民医院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7F30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8F8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98B8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19B7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2EB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1E55B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BB66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5B4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苏妤/广东药科大学附属第一医院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0142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B60D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F183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68C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8B9E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AE91E7F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258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DCA7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高明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/广东省中西医结合医院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8575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D1F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A356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C57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946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B34C8DA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E3CB0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7ECA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沈佳成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/珠海市中医院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D1BF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767B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8D1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111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D6B9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88629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E2E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3FA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倪詠诗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/佛山市中医院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E701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A405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877E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99A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55B7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F6348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D4384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2197D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袁丹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/昭阳区中医院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23665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A321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785A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2951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B43E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C974E3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4602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5833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覃金莹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/惠州中医院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410A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647B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9014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E1DE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E0F5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B188E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8571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BEE2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王桂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/番禺区第二人民医院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37AB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7E72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01EA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99D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BDE8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6D22E9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75AB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660DB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甘恬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/北京大学深圳医院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29AD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53B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E011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05C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4140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E61DA9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25192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6492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钟金耀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/广东省第二中医院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BF5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3D8EE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F6C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3C6D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26A5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C65DD8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CC16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6A30B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  <w:t>陈丹妮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/汕头大学医学院附属肿瘤医院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9049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55F0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E7B6C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C318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940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B6146B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C48F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ADA1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李香香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/阳春市中医院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1F66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CF661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24B63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1525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CDE5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315F2C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656B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E536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胡丽雅/黄埔区中医医院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021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026F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98EDF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6AA79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07F9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56FA7F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A4EB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2E12F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卢玩芳/惠东县中医院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8A17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091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547C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E7B3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FDDF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7F40E93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65506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613CC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梁浩斌/阳江市人民医院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C4FF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无回复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93B9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3360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C86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284A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B99E4A2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4FB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1DFC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李玉凤/东莞市厚街镇社区卫生服务中心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4D87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无回复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D614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09C9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A51DC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3A6D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D6AA0E0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33AD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13C3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于娜/广东祈福医院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177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无回复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9FE7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FE94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34E6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985A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64E484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522C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4E9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霍启灿/顺德区乐从医院康复科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695CB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无回复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3B37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921E6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tbl>
            <w:tblPr>
              <w:tblStyle w:val="8"/>
              <w:tblW w:w="1080" w:type="dxa"/>
              <w:tblInd w:w="-1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0"/>
            </w:tblGrid>
            <w:tr w14:paraId="0D7C1DB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</w:tblPrEx>
              <w:trPr>
                <w:trHeight w:val="285" w:hRule="atLeast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EAB69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55FDEA7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10E7F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 w14:paraId="4FA7FC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EDA2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A9DEDAE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9E5F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A962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杨晓寰/汕头大学第一附医院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95BB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无回复</w:t>
            </w:r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6B91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0B61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289B8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878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7B8522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9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BC9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63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83A4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夏清华/清远市中医院</w:t>
            </w:r>
          </w:p>
        </w:tc>
        <w:tc>
          <w:tcPr>
            <w:tcW w:w="1938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AFDB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无回复</w:t>
            </w:r>
            <w:bookmarkStart w:id="23" w:name="_GoBack"/>
            <w:bookmarkEnd w:id="23"/>
          </w:p>
        </w:tc>
        <w:tc>
          <w:tcPr>
            <w:tcW w:w="42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18FB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5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54A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67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2CC50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26473620">
      <w:pPr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注：请列出所有发出征求意见函的单位和个人。纸面不敷，可另增行页。</w:t>
      </w:r>
    </w:p>
    <w:sectPr>
      <w:headerReference r:id="rId3" w:type="default"/>
      <w:footerReference r:id="rId4" w:type="default"/>
      <w:pgSz w:w="16838" w:h="11906" w:orient="landscape"/>
      <w:pgMar w:top="1134" w:right="1387" w:bottom="993" w:left="1276" w:header="851" w:footer="7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65349888"/>
      <w:docPartObj>
        <w:docPartGallery w:val="autotext"/>
      </w:docPartObj>
    </w:sdtPr>
    <w:sdtContent>
      <w:p w14:paraId="1B152241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C159D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141D4"/>
    <w:multiLevelType w:val="multilevel"/>
    <w:tmpl w:val="6BB141D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 w:val="0"/>
        <w:color w:val="auto"/>
        <w:sz w:val="21"/>
        <w:szCs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9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1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C47"/>
    <w:rsid w:val="000156C4"/>
    <w:rsid w:val="00023949"/>
    <w:rsid w:val="00030C64"/>
    <w:rsid w:val="000357CC"/>
    <w:rsid w:val="00035F6D"/>
    <w:rsid w:val="0004511A"/>
    <w:rsid w:val="0005167F"/>
    <w:rsid w:val="00052AE4"/>
    <w:rsid w:val="000733E7"/>
    <w:rsid w:val="00080306"/>
    <w:rsid w:val="00092D5D"/>
    <w:rsid w:val="000B494F"/>
    <w:rsid w:val="000B79A7"/>
    <w:rsid w:val="000D1D41"/>
    <w:rsid w:val="000E1341"/>
    <w:rsid w:val="000E2104"/>
    <w:rsid w:val="000E4132"/>
    <w:rsid w:val="001224E6"/>
    <w:rsid w:val="00124405"/>
    <w:rsid w:val="0013567E"/>
    <w:rsid w:val="00147D3C"/>
    <w:rsid w:val="001534CA"/>
    <w:rsid w:val="00155138"/>
    <w:rsid w:val="00155B86"/>
    <w:rsid w:val="0016083D"/>
    <w:rsid w:val="00172737"/>
    <w:rsid w:val="00172A27"/>
    <w:rsid w:val="00174817"/>
    <w:rsid w:val="001748EE"/>
    <w:rsid w:val="00182A1F"/>
    <w:rsid w:val="001973CA"/>
    <w:rsid w:val="001A3C0D"/>
    <w:rsid w:val="001A7E4D"/>
    <w:rsid w:val="001B0BC2"/>
    <w:rsid w:val="001B3160"/>
    <w:rsid w:val="001B6091"/>
    <w:rsid w:val="001C364F"/>
    <w:rsid w:val="001D5BD6"/>
    <w:rsid w:val="00207072"/>
    <w:rsid w:val="002105A7"/>
    <w:rsid w:val="00220F48"/>
    <w:rsid w:val="00221E71"/>
    <w:rsid w:val="002327F0"/>
    <w:rsid w:val="00232B16"/>
    <w:rsid w:val="00237E9F"/>
    <w:rsid w:val="00250B03"/>
    <w:rsid w:val="0025740F"/>
    <w:rsid w:val="0026578E"/>
    <w:rsid w:val="0027121C"/>
    <w:rsid w:val="00277229"/>
    <w:rsid w:val="00277910"/>
    <w:rsid w:val="00286A08"/>
    <w:rsid w:val="00293AE1"/>
    <w:rsid w:val="0029667F"/>
    <w:rsid w:val="00297A01"/>
    <w:rsid w:val="002A0E7A"/>
    <w:rsid w:val="002A2DF3"/>
    <w:rsid w:val="002A77B8"/>
    <w:rsid w:val="002B47E2"/>
    <w:rsid w:val="002C4247"/>
    <w:rsid w:val="002D1017"/>
    <w:rsid w:val="002D3C52"/>
    <w:rsid w:val="002D6F3D"/>
    <w:rsid w:val="002E10C0"/>
    <w:rsid w:val="002E15A3"/>
    <w:rsid w:val="002E22E5"/>
    <w:rsid w:val="002E27D4"/>
    <w:rsid w:val="002E4960"/>
    <w:rsid w:val="002E571C"/>
    <w:rsid w:val="002E6650"/>
    <w:rsid w:val="002F1CF0"/>
    <w:rsid w:val="00300A90"/>
    <w:rsid w:val="0030119E"/>
    <w:rsid w:val="003028DA"/>
    <w:rsid w:val="0031783D"/>
    <w:rsid w:val="00320B75"/>
    <w:rsid w:val="00335156"/>
    <w:rsid w:val="00335E8B"/>
    <w:rsid w:val="003403FA"/>
    <w:rsid w:val="003500A3"/>
    <w:rsid w:val="003649C3"/>
    <w:rsid w:val="003652EE"/>
    <w:rsid w:val="00367C19"/>
    <w:rsid w:val="00371799"/>
    <w:rsid w:val="00385489"/>
    <w:rsid w:val="003872C4"/>
    <w:rsid w:val="00390713"/>
    <w:rsid w:val="003A64E8"/>
    <w:rsid w:val="003A7124"/>
    <w:rsid w:val="003C1CAA"/>
    <w:rsid w:val="003C22D0"/>
    <w:rsid w:val="003E007C"/>
    <w:rsid w:val="003E6A3D"/>
    <w:rsid w:val="003F0141"/>
    <w:rsid w:val="003F1423"/>
    <w:rsid w:val="003F2678"/>
    <w:rsid w:val="003F55FA"/>
    <w:rsid w:val="004075E7"/>
    <w:rsid w:val="0042296D"/>
    <w:rsid w:val="004254FD"/>
    <w:rsid w:val="004335D2"/>
    <w:rsid w:val="004450A2"/>
    <w:rsid w:val="00445B8A"/>
    <w:rsid w:val="00457F32"/>
    <w:rsid w:val="0046397D"/>
    <w:rsid w:val="00472663"/>
    <w:rsid w:val="00497FC8"/>
    <w:rsid w:val="004A11CE"/>
    <w:rsid w:val="004A616F"/>
    <w:rsid w:val="004A6A88"/>
    <w:rsid w:val="004B7B38"/>
    <w:rsid w:val="004C0D5D"/>
    <w:rsid w:val="004C5D85"/>
    <w:rsid w:val="004D017F"/>
    <w:rsid w:val="004F00BE"/>
    <w:rsid w:val="004F5326"/>
    <w:rsid w:val="005009A9"/>
    <w:rsid w:val="00501D0A"/>
    <w:rsid w:val="00502B5F"/>
    <w:rsid w:val="0051230D"/>
    <w:rsid w:val="005129C1"/>
    <w:rsid w:val="0051340A"/>
    <w:rsid w:val="00517761"/>
    <w:rsid w:val="00520902"/>
    <w:rsid w:val="00530357"/>
    <w:rsid w:val="00532CEF"/>
    <w:rsid w:val="00550E76"/>
    <w:rsid w:val="00565338"/>
    <w:rsid w:val="00566D3D"/>
    <w:rsid w:val="00576900"/>
    <w:rsid w:val="0057728A"/>
    <w:rsid w:val="00577F5C"/>
    <w:rsid w:val="0059391C"/>
    <w:rsid w:val="005966F0"/>
    <w:rsid w:val="005A2414"/>
    <w:rsid w:val="005A2D32"/>
    <w:rsid w:val="005C6933"/>
    <w:rsid w:val="005E783F"/>
    <w:rsid w:val="005F4335"/>
    <w:rsid w:val="00600080"/>
    <w:rsid w:val="00600B32"/>
    <w:rsid w:val="00603406"/>
    <w:rsid w:val="00603986"/>
    <w:rsid w:val="00624325"/>
    <w:rsid w:val="00644B30"/>
    <w:rsid w:val="00647D99"/>
    <w:rsid w:val="00651A2F"/>
    <w:rsid w:val="00653457"/>
    <w:rsid w:val="00656423"/>
    <w:rsid w:val="006734D6"/>
    <w:rsid w:val="00681BE2"/>
    <w:rsid w:val="0069352E"/>
    <w:rsid w:val="006A40EB"/>
    <w:rsid w:val="006B0F94"/>
    <w:rsid w:val="006C3BEA"/>
    <w:rsid w:val="006D322B"/>
    <w:rsid w:val="006E1F5E"/>
    <w:rsid w:val="006F34BC"/>
    <w:rsid w:val="007146A0"/>
    <w:rsid w:val="00721A5B"/>
    <w:rsid w:val="00731237"/>
    <w:rsid w:val="00740DF7"/>
    <w:rsid w:val="0074365F"/>
    <w:rsid w:val="00743D65"/>
    <w:rsid w:val="00755CAC"/>
    <w:rsid w:val="00756984"/>
    <w:rsid w:val="0076208D"/>
    <w:rsid w:val="00763D38"/>
    <w:rsid w:val="007663D0"/>
    <w:rsid w:val="0077017F"/>
    <w:rsid w:val="00770A41"/>
    <w:rsid w:val="00771088"/>
    <w:rsid w:val="007760D9"/>
    <w:rsid w:val="00777E0A"/>
    <w:rsid w:val="00780C02"/>
    <w:rsid w:val="00793338"/>
    <w:rsid w:val="007B5725"/>
    <w:rsid w:val="007B60B9"/>
    <w:rsid w:val="007C3B78"/>
    <w:rsid w:val="007D12E8"/>
    <w:rsid w:val="007D4882"/>
    <w:rsid w:val="007E0950"/>
    <w:rsid w:val="007F3D96"/>
    <w:rsid w:val="008029BE"/>
    <w:rsid w:val="008036D7"/>
    <w:rsid w:val="00807F3E"/>
    <w:rsid w:val="00834E78"/>
    <w:rsid w:val="008447F1"/>
    <w:rsid w:val="008509AE"/>
    <w:rsid w:val="00853751"/>
    <w:rsid w:val="00863193"/>
    <w:rsid w:val="00866862"/>
    <w:rsid w:val="008677BA"/>
    <w:rsid w:val="00867CA0"/>
    <w:rsid w:val="0087081D"/>
    <w:rsid w:val="00875C85"/>
    <w:rsid w:val="00882157"/>
    <w:rsid w:val="00883341"/>
    <w:rsid w:val="008850F3"/>
    <w:rsid w:val="008947BF"/>
    <w:rsid w:val="008A5F74"/>
    <w:rsid w:val="008B0448"/>
    <w:rsid w:val="008B282A"/>
    <w:rsid w:val="008B3DDC"/>
    <w:rsid w:val="008B4C65"/>
    <w:rsid w:val="008E212B"/>
    <w:rsid w:val="008E26ED"/>
    <w:rsid w:val="008E5531"/>
    <w:rsid w:val="008E6834"/>
    <w:rsid w:val="008E6885"/>
    <w:rsid w:val="008E7BF4"/>
    <w:rsid w:val="008F3E03"/>
    <w:rsid w:val="008F5FEA"/>
    <w:rsid w:val="008F7631"/>
    <w:rsid w:val="00901795"/>
    <w:rsid w:val="00940484"/>
    <w:rsid w:val="009405D8"/>
    <w:rsid w:val="00950F61"/>
    <w:rsid w:val="0095220D"/>
    <w:rsid w:val="00960C1D"/>
    <w:rsid w:val="00963959"/>
    <w:rsid w:val="00964BF4"/>
    <w:rsid w:val="009769F4"/>
    <w:rsid w:val="009812A6"/>
    <w:rsid w:val="009B366F"/>
    <w:rsid w:val="009B492A"/>
    <w:rsid w:val="009B5B5F"/>
    <w:rsid w:val="009C25FF"/>
    <w:rsid w:val="009C3187"/>
    <w:rsid w:val="009D1A33"/>
    <w:rsid w:val="009E2B3C"/>
    <w:rsid w:val="009F1270"/>
    <w:rsid w:val="00A01F6F"/>
    <w:rsid w:val="00A05DD0"/>
    <w:rsid w:val="00A16BC2"/>
    <w:rsid w:val="00A22E88"/>
    <w:rsid w:val="00A334F6"/>
    <w:rsid w:val="00A33E49"/>
    <w:rsid w:val="00A344C4"/>
    <w:rsid w:val="00A3465F"/>
    <w:rsid w:val="00A3576C"/>
    <w:rsid w:val="00A35FBB"/>
    <w:rsid w:val="00A545ED"/>
    <w:rsid w:val="00A55B33"/>
    <w:rsid w:val="00A6195F"/>
    <w:rsid w:val="00A67580"/>
    <w:rsid w:val="00A67A16"/>
    <w:rsid w:val="00A67AB8"/>
    <w:rsid w:val="00A71208"/>
    <w:rsid w:val="00A82910"/>
    <w:rsid w:val="00A8297F"/>
    <w:rsid w:val="00A91FD1"/>
    <w:rsid w:val="00AA4CBE"/>
    <w:rsid w:val="00AB6132"/>
    <w:rsid w:val="00AB61A4"/>
    <w:rsid w:val="00AB733C"/>
    <w:rsid w:val="00AC65D8"/>
    <w:rsid w:val="00AC6A35"/>
    <w:rsid w:val="00AE3889"/>
    <w:rsid w:val="00AE47A3"/>
    <w:rsid w:val="00AE6CCB"/>
    <w:rsid w:val="00AF13F4"/>
    <w:rsid w:val="00AF4BDA"/>
    <w:rsid w:val="00B1330F"/>
    <w:rsid w:val="00B43C83"/>
    <w:rsid w:val="00B463F8"/>
    <w:rsid w:val="00B602E1"/>
    <w:rsid w:val="00B63C5B"/>
    <w:rsid w:val="00B91F0E"/>
    <w:rsid w:val="00B952AE"/>
    <w:rsid w:val="00BA05AB"/>
    <w:rsid w:val="00BA5419"/>
    <w:rsid w:val="00BA5695"/>
    <w:rsid w:val="00BB23AE"/>
    <w:rsid w:val="00BC3115"/>
    <w:rsid w:val="00BC4DE7"/>
    <w:rsid w:val="00BD4C92"/>
    <w:rsid w:val="00BD5E52"/>
    <w:rsid w:val="00BD714A"/>
    <w:rsid w:val="00BE0501"/>
    <w:rsid w:val="00BE5E36"/>
    <w:rsid w:val="00C104B6"/>
    <w:rsid w:val="00C116C6"/>
    <w:rsid w:val="00C13430"/>
    <w:rsid w:val="00C14C5F"/>
    <w:rsid w:val="00C25A06"/>
    <w:rsid w:val="00C32213"/>
    <w:rsid w:val="00C350AE"/>
    <w:rsid w:val="00C37BC2"/>
    <w:rsid w:val="00C4420C"/>
    <w:rsid w:val="00C50FB1"/>
    <w:rsid w:val="00C519B0"/>
    <w:rsid w:val="00C51B41"/>
    <w:rsid w:val="00C57833"/>
    <w:rsid w:val="00C60FB8"/>
    <w:rsid w:val="00C611D7"/>
    <w:rsid w:val="00C854A4"/>
    <w:rsid w:val="00C90328"/>
    <w:rsid w:val="00C920D3"/>
    <w:rsid w:val="00CA3F33"/>
    <w:rsid w:val="00CA5899"/>
    <w:rsid w:val="00CA7792"/>
    <w:rsid w:val="00CB7354"/>
    <w:rsid w:val="00CC551C"/>
    <w:rsid w:val="00CD2E53"/>
    <w:rsid w:val="00CE1B5A"/>
    <w:rsid w:val="00CE2E1F"/>
    <w:rsid w:val="00CE624D"/>
    <w:rsid w:val="00CF2A6F"/>
    <w:rsid w:val="00CF6948"/>
    <w:rsid w:val="00D131F1"/>
    <w:rsid w:val="00D27158"/>
    <w:rsid w:val="00D33058"/>
    <w:rsid w:val="00D33BB2"/>
    <w:rsid w:val="00D364E6"/>
    <w:rsid w:val="00D37CAF"/>
    <w:rsid w:val="00D45189"/>
    <w:rsid w:val="00D5611C"/>
    <w:rsid w:val="00D578F2"/>
    <w:rsid w:val="00D60389"/>
    <w:rsid w:val="00D6319E"/>
    <w:rsid w:val="00D67531"/>
    <w:rsid w:val="00D73758"/>
    <w:rsid w:val="00D77DEB"/>
    <w:rsid w:val="00D77ED9"/>
    <w:rsid w:val="00D8104B"/>
    <w:rsid w:val="00D81A1E"/>
    <w:rsid w:val="00D83FB3"/>
    <w:rsid w:val="00D9131E"/>
    <w:rsid w:val="00D97088"/>
    <w:rsid w:val="00DA6185"/>
    <w:rsid w:val="00DB4658"/>
    <w:rsid w:val="00DC166F"/>
    <w:rsid w:val="00DC5820"/>
    <w:rsid w:val="00DD6F8D"/>
    <w:rsid w:val="00DD7059"/>
    <w:rsid w:val="00DE15B1"/>
    <w:rsid w:val="00DE4FD5"/>
    <w:rsid w:val="00DE6527"/>
    <w:rsid w:val="00DE6741"/>
    <w:rsid w:val="00DF1BB5"/>
    <w:rsid w:val="00DF38B4"/>
    <w:rsid w:val="00E03AB3"/>
    <w:rsid w:val="00E071BF"/>
    <w:rsid w:val="00E13FBF"/>
    <w:rsid w:val="00E20747"/>
    <w:rsid w:val="00E24C1B"/>
    <w:rsid w:val="00E40C57"/>
    <w:rsid w:val="00E551FE"/>
    <w:rsid w:val="00E57CC4"/>
    <w:rsid w:val="00E67F50"/>
    <w:rsid w:val="00E917E1"/>
    <w:rsid w:val="00E943D7"/>
    <w:rsid w:val="00E94F83"/>
    <w:rsid w:val="00E954F2"/>
    <w:rsid w:val="00EA7D78"/>
    <w:rsid w:val="00EB466D"/>
    <w:rsid w:val="00EB532D"/>
    <w:rsid w:val="00EC29D5"/>
    <w:rsid w:val="00EC38DC"/>
    <w:rsid w:val="00ED5A3E"/>
    <w:rsid w:val="00EE0FCB"/>
    <w:rsid w:val="00EE1F46"/>
    <w:rsid w:val="00EF2D0E"/>
    <w:rsid w:val="00EF6CA8"/>
    <w:rsid w:val="00EF7483"/>
    <w:rsid w:val="00F0366A"/>
    <w:rsid w:val="00F04B3C"/>
    <w:rsid w:val="00F06613"/>
    <w:rsid w:val="00F21732"/>
    <w:rsid w:val="00F221E2"/>
    <w:rsid w:val="00F23ECB"/>
    <w:rsid w:val="00F31E33"/>
    <w:rsid w:val="00F35EE8"/>
    <w:rsid w:val="00F44395"/>
    <w:rsid w:val="00F556E6"/>
    <w:rsid w:val="00F56167"/>
    <w:rsid w:val="00F602C9"/>
    <w:rsid w:val="00F63F20"/>
    <w:rsid w:val="00F65499"/>
    <w:rsid w:val="00F75424"/>
    <w:rsid w:val="00F80EC3"/>
    <w:rsid w:val="00F9011C"/>
    <w:rsid w:val="00F915A5"/>
    <w:rsid w:val="00F93642"/>
    <w:rsid w:val="00FA0ED9"/>
    <w:rsid w:val="00FA2F10"/>
    <w:rsid w:val="00FA6602"/>
    <w:rsid w:val="00FB3AA5"/>
    <w:rsid w:val="00FC59D2"/>
    <w:rsid w:val="00FC66F2"/>
    <w:rsid w:val="00FD3774"/>
    <w:rsid w:val="00FE186F"/>
    <w:rsid w:val="00FE42FB"/>
    <w:rsid w:val="00FF1CEE"/>
    <w:rsid w:val="00FF2E24"/>
    <w:rsid w:val="00FF399D"/>
    <w:rsid w:val="00FF6399"/>
    <w:rsid w:val="01916517"/>
    <w:rsid w:val="020D1D37"/>
    <w:rsid w:val="03386F2B"/>
    <w:rsid w:val="04694C49"/>
    <w:rsid w:val="05B43AE2"/>
    <w:rsid w:val="0A187F18"/>
    <w:rsid w:val="0A92514C"/>
    <w:rsid w:val="0B3246C5"/>
    <w:rsid w:val="0EF35DEF"/>
    <w:rsid w:val="0F62488C"/>
    <w:rsid w:val="0FDB7031"/>
    <w:rsid w:val="0FF37B9B"/>
    <w:rsid w:val="10017F38"/>
    <w:rsid w:val="10674D6C"/>
    <w:rsid w:val="11AB78C4"/>
    <w:rsid w:val="13C82EBD"/>
    <w:rsid w:val="14ED5E29"/>
    <w:rsid w:val="16663D40"/>
    <w:rsid w:val="16C03848"/>
    <w:rsid w:val="1C8A5424"/>
    <w:rsid w:val="1D88670A"/>
    <w:rsid w:val="1EF33124"/>
    <w:rsid w:val="20AF45AF"/>
    <w:rsid w:val="21BD04DA"/>
    <w:rsid w:val="21D3024A"/>
    <w:rsid w:val="24FF2E0C"/>
    <w:rsid w:val="266E38D2"/>
    <w:rsid w:val="2A454D53"/>
    <w:rsid w:val="2BB351B8"/>
    <w:rsid w:val="2CB65E3F"/>
    <w:rsid w:val="2FB92AD6"/>
    <w:rsid w:val="2FD221DE"/>
    <w:rsid w:val="3071362F"/>
    <w:rsid w:val="30D23FB1"/>
    <w:rsid w:val="319D6DC0"/>
    <w:rsid w:val="33E46956"/>
    <w:rsid w:val="351F5D4F"/>
    <w:rsid w:val="370E3F9F"/>
    <w:rsid w:val="38284943"/>
    <w:rsid w:val="39FF78FC"/>
    <w:rsid w:val="3AAD1508"/>
    <w:rsid w:val="3AF568D8"/>
    <w:rsid w:val="3B8C0B60"/>
    <w:rsid w:val="3C724118"/>
    <w:rsid w:val="3CD8352B"/>
    <w:rsid w:val="3E4800C5"/>
    <w:rsid w:val="433E4728"/>
    <w:rsid w:val="43505326"/>
    <w:rsid w:val="43D50508"/>
    <w:rsid w:val="46222FA9"/>
    <w:rsid w:val="47D26C51"/>
    <w:rsid w:val="49AD34D2"/>
    <w:rsid w:val="4A8A4CE7"/>
    <w:rsid w:val="4B897A1E"/>
    <w:rsid w:val="4C2D1B26"/>
    <w:rsid w:val="4C991AEB"/>
    <w:rsid w:val="4E191928"/>
    <w:rsid w:val="4E5742B6"/>
    <w:rsid w:val="50D07270"/>
    <w:rsid w:val="55275272"/>
    <w:rsid w:val="57853F4C"/>
    <w:rsid w:val="57EA3B43"/>
    <w:rsid w:val="57FE314A"/>
    <w:rsid w:val="5A780A0F"/>
    <w:rsid w:val="5B9E7324"/>
    <w:rsid w:val="5E2043C3"/>
    <w:rsid w:val="633010D3"/>
    <w:rsid w:val="638E0E8F"/>
    <w:rsid w:val="63E8174F"/>
    <w:rsid w:val="65A768B8"/>
    <w:rsid w:val="65AC068A"/>
    <w:rsid w:val="664D3FDA"/>
    <w:rsid w:val="69633868"/>
    <w:rsid w:val="6C73114A"/>
    <w:rsid w:val="6C942D01"/>
    <w:rsid w:val="73056C53"/>
    <w:rsid w:val="73123296"/>
    <w:rsid w:val="745148D6"/>
    <w:rsid w:val="76D74917"/>
    <w:rsid w:val="772067E2"/>
    <w:rsid w:val="773D6723"/>
    <w:rsid w:val="78370D21"/>
    <w:rsid w:val="78546082"/>
    <w:rsid w:val="79652BD2"/>
    <w:rsid w:val="7A7070E9"/>
    <w:rsid w:val="7ACF29F8"/>
    <w:rsid w:val="7EAA3560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Autospacing="1" w:after="100" w:afterAutospacing="1"/>
      <w:outlineLvl w:val="1"/>
    </w:pPr>
    <w:rPr>
      <w:rFonts w:ascii="Arial" w:hAnsi="Arial"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等线" w:hAnsi="等线" w:eastAsia="等线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nui-addr-email4"/>
    <w:basedOn w:val="10"/>
    <w:qFormat/>
    <w:uiPriority w:val="0"/>
  </w:style>
  <w:style w:type="character" w:customStyle="1" w:styleId="14">
    <w:name w:val="页脚 字符"/>
    <w:basedOn w:val="10"/>
    <w:link w:val="6"/>
    <w:qFormat/>
    <w:uiPriority w:val="99"/>
    <w:rPr>
      <w:kern w:val="2"/>
      <w:sz w:val="18"/>
      <w:szCs w:val="18"/>
    </w:rPr>
  </w:style>
  <w:style w:type="paragraph" w:customStyle="1" w:styleId="15">
    <w:name w:val="标准文件_章标题"/>
    <w:next w:val="16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标准文件_二级条标题"/>
    <w:next w:val="16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">
    <w:name w:val="说明"/>
    <w:basedOn w:val="1"/>
    <w:qFormat/>
    <w:uiPriority w:val="0"/>
    <w:pPr>
      <w:spacing w:line="400" w:lineRule="atLeast"/>
    </w:pPr>
    <w:rPr>
      <w:rFonts w:ascii="楷体_GB2312" w:eastAsia="楷体_GB2312"/>
      <w:sz w:val="24"/>
    </w:rPr>
  </w:style>
  <w:style w:type="paragraph" w:customStyle="1" w:styleId="19">
    <w:name w:val="标准文件_一级条标题"/>
    <w:basedOn w:val="15"/>
    <w:next w:val="16"/>
    <w:qFormat/>
    <w:uiPriority w:val="0"/>
    <w:pPr>
      <w:numPr>
        <w:ilvl w:val="2"/>
      </w:numPr>
      <w:spacing w:before="50" w:beforeLines="50" w:after="50" w:afterLines="50"/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3344</Words>
  <Characters>3595</Characters>
  <Lines>4</Lines>
  <Paragraphs>1</Paragraphs>
  <TotalTime>2</TotalTime>
  <ScaleCrop>false</ScaleCrop>
  <LinksUpToDate>false</LinksUpToDate>
  <CharactersWithSpaces>3666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2024-03-19T10:00:00Z</dcterms:created>
  <dc:creator>广东省中医药学会;user</dc:creator>
  <cp:lastModifiedBy>蔡倩</cp:lastModifiedBy>
  <cp:lastPrinted>2017-06-25T22:54:00Z</cp:lastPrinted>
  <dcterms:modified xsi:type="dcterms:W3CDTF">2025-04-17T14:04:23Z</dcterms:modified>
  <dc:title>标准征求意见稿意见汇总表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8177B6A1F3C44CF28284C52C457F1C8B_13</vt:lpwstr>
  </property>
  <property fmtid="{D5CDD505-2E9C-101B-9397-08002B2CF9AE}" pid="4" name="KSOTemplateDocerSaveRecord">
    <vt:lpwstr>eyJoZGlkIjoiNDFjNTc1ODI4ZThiNzA5NmI0MTk4ZmIxNTA1ZDM4YTgiLCJ1c2VySWQiOiI2MTIzNDExMzMifQ==</vt:lpwstr>
  </property>
</Properties>
</file>